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43219" w14:textId="77777777" w:rsidR="00A30DFF" w:rsidRPr="00BF27D4" w:rsidRDefault="00A30DFF" w:rsidP="00A30DFF">
      <w:pPr>
        <w:tabs>
          <w:tab w:val="left" w:pos="0"/>
          <w:tab w:val="left" w:pos="426"/>
        </w:tabs>
        <w:jc w:val="center"/>
        <w:rPr>
          <w:b/>
        </w:rPr>
      </w:pPr>
      <w:r w:rsidRPr="00BF27D4">
        <w:rPr>
          <w:b/>
        </w:rPr>
        <w:t>AIŠKINAMASIS RAŠTAS</w:t>
      </w:r>
    </w:p>
    <w:p w14:paraId="20C2BC08" w14:textId="77777777" w:rsidR="00A30DFF" w:rsidRPr="00BF27D4" w:rsidRDefault="00A30DFF" w:rsidP="00A30DFF">
      <w:pPr>
        <w:tabs>
          <w:tab w:val="left" w:pos="0"/>
        </w:tabs>
        <w:jc w:val="center"/>
        <w:rPr>
          <w:b/>
          <w:bCs/>
        </w:rPr>
      </w:pPr>
      <w:r w:rsidRPr="00BF27D4">
        <w:rPr>
          <w:b/>
          <w:bCs/>
        </w:rPr>
        <w:t xml:space="preserve">PRIE </w:t>
      </w:r>
      <w:r>
        <w:rPr>
          <w:b/>
          <w:bCs/>
        </w:rPr>
        <w:t>SKUODO</w:t>
      </w:r>
      <w:r w:rsidRPr="00BF27D4">
        <w:rPr>
          <w:b/>
          <w:bCs/>
        </w:rPr>
        <w:t xml:space="preserve"> RAJONO SAVIVALDYBĖS TARYBOS SPRENDIMO PROJEKTO</w:t>
      </w:r>
    </w:p>
    <w:p w14:paraId="2C8C8E6D" w14:textId="77777777" w:rsidR="00044BF8" w:rsidRPr="000D14BD" w:rsidRDefault="00044BF8" w:rsidP="00044BF8">
      <w:pPr>
        <w:jc w:val="center"/>
        <w:rPr>
          <w:b/>
        </w:rPr>
      </w:pPr>
      <w:r w:rsidRPr="00D21367">
        <w:rPr>
          <w:b/>
        </w:rPr>
        <w:t xml:space="preserve">DĖL </w:t>
      </w:r>
      <w:r>
        <w:rPr>
          <w:b/>
        </w:rPr>
        <w:t>SIMOS JABLONSKIENĖS PERKĖLIMO Į SKUODO RAJONO SAVIVALDYBĖS KONTROLĖS IR AUDITO TARNYBOS SAVIVALDYBĖS KONTROLIERIAUS PAREIGAS LAIMĖJUS KONKURSĄ</w:t>
      </w:r>
    </w:p>
    <w:p w14:paraId="416DC63B" w14:textId="77777777" w:rsidR="00A30DFF" w:rsidRPr="00C21F6E" w:rsidRDefault="00A30DFF" w:rsidP="00A30DFF">
      <w:pPr>
        <w:rPr>
          <w:bCs/>
          <w:lang w:eastAsia="ja-JP"/>
        </w:rPr>
      </w:pPr>
    </w:p>
    <w:p w14:paraId="2B5A978E" w14:textId="38BAD0A0" w:rsidR="00A30DFF" w:rsidRDefault="00A30DFF" w:rsidP="00A30DFF">
      <w:pPr>
        <w:jc w:val="center"/>
        <w:rPr>
          <w:bCs/>
          <w:lang w:eastAsia="ja-JP"/>
        </w:rPr>
      </w:pPr>
      <w:r>
        <w:rPr>
          <w:bCs/>
          <w:lang w:eastAsia="ja-JP"/>
        </w:rPr>
        <w:t>202</w:t>
      </w:r>
      <w:r w:rsidR="0047498E">
        <w:rPr>
          <w:bCs/>
          <w:lang w:eastAsia="ja-JP"/>
        </w:rPr>
        <w:t>5</w:t>
      </w:r>
      <w:r>
        <w:rPr>
          <w:bCs/>
          <w:lang w:eastAsia="ja-JP"/>
        </w:rPr>
        <w:t xml:space="preserve"> m.</w:t>
      </w:r>
      <w:r w:rsidR="00650F46">
        <w:rPr>
          <w:bCs/>
          <w:lang w:eastAsia="ja-JP"/>
        </w:rPr>
        <w:t xml:space="preserve"> vasario 17 </w:t>
      </w:r>
      <w:r>
        <w:rPr>
          <w:bCs/>
          <w:lang w:eastAsia="ja-JP"/>
        </w:rPr>
        <w:t xml:space="preserve">d. </w:t>
      </w:r>
      <w:r w:rsidR="00737991">
        <w:rPr>
          <w:bCs/>
          <w:lang w:eastAsia="ja-JP"/>
        </w:rPr>
        <w:t>Nr.</w:t>
      </w:r>
      <w:r w:rsidR="005A5E5E">
        <w:rPr>
          <w:bCs/>
          <w:lang w:eastAsia="ja-JP"/>
        </w:rPr>
        <w:t xml:space="preserve"> T10-</w:t>
      </w:r>
      <w:r w:rsidR="00650F46">
        <w:rPr>
          <w:bCs/>
          <w:lang w:eastAsia="ja-JP"/>
        </w:rPr>
        <w:t>27</w:t>
      </w:r>
    </w:p>
    <w:p w14:paraId="51549DE5" w14:textId="74FBA330" w:rsidR="005A5E5E" w:rsidRDefault="00A30DFF" w:rsidP="00C90220">
      <w:pPr>
        <w:jc w:val="center"/>
        <w:rPr>
          <w:bCs/>
          <w:lang w:eastAsia="ja-JP"/>
        </w:rPr>
      </w:pPr>
      <w:r>
        <w:rPr>
          <w:bCs/>
          <w:lang w:eastAsia="ja-JP"/>
        </w:rPr>
        <w:t>Skuodas</w:t>
      </w:r>
    </w:p>
    <w:p w14:paraId="1C77AE19" w14:textId="77777777" w:rsidR="00A30DFF" w:rsidRPr="00C21F6E" w:rsidRDefault="00A30DFF" w:rsidP="00A30DFF">
      <w:pPr>
        <w:rPr>
          <w:bCs/>
          <w:lang w:eastAsia="ja-JP"/>
        </w:rPr>
      </w:pPr>
    </w:p>
    <w:p w14:paraId="365EC315" w14:textId="77777777" w:rsidR="00A30DFF" w:rsidRPr="005C5FE0" w:rsidRDefault="00A30DFF" w:rsidP="00E56D00">
      <w:pPr>
        <w:ind w:firstLine="1247"/>
        <w:jc w:val="both"/>
        <w:rPr>
          <w:b/>
        </w:rPr>
      </w:pPr>
      <w:r w:rsidRPr="005C5FE0">
        <w:rPr>
          <w:b/>
        </w:rPr>
        <w:t>1.</w:t>
      </w:r>
      <w:r>
        <w:rPr>
          <w:b/>
        </w:rPr>
        <w:t xml:space="preserve"> </w:t>
      </w:r>
      <w:r w:rsidRPr="005C5FE0">
        <w:rPr>
          <w:b/>
        </w:rPr>
        <w:t xml:space="preserve">Parengto sprendimo projekto tikslas ir uždaviniai. </w:t>
      </w:r>
    </w:p>
    <w:p w14:paraId="3D8559FA" w14:textId="1320069D" w:rsidR="00044BF8" w:rsidRPr="00044BF8" w:rsidRDefault="00044BF8" w:rsidP="00044BF8">
      <w:pPr>
        <w:ind w:firstLine="1247"/>
        <w:jc w:val="both"/>
      </w:pPr>
      <w:r>
        <w:t>T</w:t>
      </w:r>
      <w:r w:rsidRPr="00044BF8">
        <w:t xml:space="preserve">eisės aktų nustatyta tvarka perkelti </w:t>
      </w:r>
      <w:r>
        <w:t>Simą Jablonskienę</w:t>
      </w:r>
      <w:r w:rsidRPr="00044BF8">
        <w:t xml:space="preserve">, </w:t>
      </w:r>
      <w:r>
        <w:t>Skuodo</w:t>
      </w:r>
      <w:r w:rsidRPr="00044BF8">
        <w:t xml:space="preserve"> rajono savivaldybės kontrolės ir audito tarnybos (toliau – Tarnyba) </w:t>
      </w:r>
      <w:r>
        <w:t xml:space="preserve">vyriausiąją </w:t>
      </w:r>
      <w:r w:rsidRPr="00044BF8">
        <w:t>patarėją, nuo 202</w:t>
      </w:r>
      <w:r>
        <w:t>5</w:t>
      </w:r>
      <w:r w:rsidRPr="00044BF8">
        <w:t xml:space="preserve"> m.</w:t>
      </w:r>
      <w:r>
        <w:t xml:space="preserve"> kovo</w:t>
      </w:r>
      <w:r w:rsidRPr="00044BF8">
        <w:t xml:space="preserve"> </w:t>
      </w:r>
      <w:r>
        <w:t>1</w:t>
      </w:r>
      <w:r w:rsidRPr="00044BF8">
        <w:t> d. į Tarnybos savivaldybės kontrolieriaus pareigas laimėjus konkursą ir nustatyti jai pareiginės algos koeficientą.</w:t>
      </w:r>
    </w:p>
    <w:p w14:paraId="4CCEC2B3" w14:textId="77777777" w:rsidR="00FA59FC" w:rsidRPr="00FA59FC" w:rsidRDefault="00FA59FC" w:rsidP="00C90220">
      <w:pPr>
        <w:jc w:val="both"/>
      </w:pPr>
    </w:p>
    <w:p w14:paraId="0B1A2640" w14:textId="23B901FB" w:rsidR="00A30DFF" w:rsidRDefault="00A30DFF" w:rsidP="00593575">
      <w:pPr>
        <w:ind w:firstLine="1247"/>
        <w:jc w:val="both"/>
        <w:rPr>
          <w:b/>
        </w:rPr>
      </w:pPr>
      <w:r>
        <w:rPr>
          <w:b/>
        </w:rPr>
        <w:t>2</w:t>
      </w:r>
      <w:r w:rsidR="00567775">
        <w:rPr>
          <w:b/>
        </w:rPr>
        <w:t>.</w:t>
      </w:r>
      <w:r>
        <w:rPr>
          <w:b/>
        </w:rPr>
        <w:t xml:space="preserve"> </w:t>
      </w:r>
      <w:r w:rsidRPr="005C5FE0">
        <w:rPr>
          <w:b/>
        </w:rPr>
        <w:t>Siūlomos teisinio reguliavimo nuostatos.</w:t>
      </w:r>
    </w:p>
    <w:p w14:paraId="0D95132F" w14:textId="77777777" w:rsidR="00840317" w:rsidRPr="00840317" w:rsidRDefault="00840317" w:rsidP="00840317">
      <w:pPr>
        <w:pStyle w:val="Sraopastraipa"/>
        <w:ind w:left="22" w:firstLine="1298"/>
        <w:jc w:val="both"/>
        <w:rPr>
          <w:color w:val="000000"/>
          <w:szCs w:val="24"/>
          <w:lang w:val="lt-LT"/>
        </w:rPr>
      </w:pPr>
      <w:r w:rsidRPr="00840317">
        <w:rPr>
          <w:szCs w:val="24"/>
          <w:lang w:val="lt-LT"/>
        </w:rPr>
        <w:t xml:space="preserve">Lietuvos Respublikos vietos savivaldos įstatymo (toliau – LR VSĮ) 15 straipsnio 2 dalies 7 punkte nustatyta, kad sprendimų </w:t>
      </w:r>
      <w:r w:rsidRPr="00840317">
        <w:rPr>
          <w:color w:val="000000"/>
          <w:szCs w:val="24"/>
          <w:lang w:val="lt-LT"/>
        </w:rPr>
        <w:t xml:space="preserve">dėl savivaldybės kontrolieriaus priėmimo į pareigas, įstatymų numatyto savivaldybės kontrolieriaus darbo užmokesčio nustatymas yra išimtinė savivaldybės tarybos kompetencija. LR VSĮ 67 straipsnio 8 dalyje nustatyta, kad savivaldybės kontrolierius į pareigas priimamas konkurso būdu arba šio įstatymo nustatytu atveju be konkurso ir iš jų Lietuvos Respublikos valstybės tarnybos įstatymo (toliau – LR VTĮ) nustatyta tvarka. </w:t>
      </w:r>
    </w:p>
    <w:p w14:paraId="506497F5" w14:textId="00236021" w:rsidR="00625C09" w:rsidRPr="00840317" w:rsidRDefault="00840317" w:rsidP="00840317">
      <w:pPr>
        <w:pStyle w:val="Sraopastraipa"/>
        <w:ind w:left="22" w:firstLine="1298"/>
        <w:jc w:val="both"/>
        <w:rPr>
          <w:szCs w:val="24"/>
        </w:rPr>
      </w:pPr>
      <w:r w:rsidRPr="00840317">
        <w:rPr>
          <w:color w:val="000000"/>
          <w:szCs w:val="24"/>
          <w:lang w:val="lt-LT"/>
        </w:rPr>
        <w:t xml:space="preserve">LR VTĮ 10 straipsnio 2 dalies 6 punkte nustatyta, kad savivaldybės kontrolierių į pareigas priima savivaldybės taryba. LR VTĮ 20 straipsnio 1 dalyje reglamentuota valstybės tarnautojo pareiginės algos nustatymo tvarka nustatyta. </w:t>
      </w:r>
      <w:r w:rsidR="00B0521D">
        <w:rPr>
          <w:color w:val="000000"/>
          <w:szCs w:val="24"/>
          <w:lang w:val="lt-LT"/>
        </w:rPr>
        <w:t>LR VTĮ</w:t>
      </w:r>
      <w:r w:rsidRPr="00840317">
        <w:rPr>
          <w:color w:val="000000"/>
          <w:szCs w:val="24"/>
          <w:lang w:val="lt-LT"/>
        </w:rPr>
        <w:t xml:space="preserve"> 13 straipsnio 1 dalyje nustatyta, kad į įstaigų vadovų pareigas priimama 5 metų kadencijai. LR VTĮ 14 straipsnio 11 dalyje nustatyta, kad l</w:t>
      </w:r>
      <w:r w:rsidRPr="00840317">
        <w:rPr>
          <w:szCs w:val="24"/>
          <w:lang w:val="lt-LT"/>
        </w:rPr>
        <w:t xml:space="preserve">aimėjęs konkursą į įstaigos vadovo pareigas toje pačioje savivaldybės institucijoje ar įstaigoje karjeros valstybės tarnautojas jį į pareigas priimančio asmens sprendimu perkeliamas į šias pareigas Lietuvos Respublikos Vyriausybės (toliau – LRV) nustatyta tvarka. Valstybės tarnautojų perkėlimo į kitas valstybės tarnautojo pareigas laimėjus konkursą bei tarnybinio kaitumo būdu ir pasitelkimo padėti kitai valstybės ar savivaldybės institucijai ar įstaigai arba kitai organizacijai įgyvendinti funkcijas tvarkos aprašo, patvirtinto LRV 2023 m. gruodžio 20 d. nutarimu Nr. 999 „Dėl Valstybės tarnautojų perkėlimo į kitas valstybės tarnautojo pareigas laimėjus konkursą bei tarnybinio kaitumo būdu ir pasitelkimo padėti kitai valstybės ar savivaldybės institucijai ar įstaigai arba kitai organizacijai įgyvendinti funkcijas tvarkos aprašo patvirtinimo“ (toliau – Aprašas), 3 punkte nustatyta, kad karjeros valstybės tarnautojas, laimėjęs konkursą toje pačioje įstaigoje ir siekiantis būti perkeltas į įstaigos vadovo pareigas, prašymą per Valstybės tarnybos valdymo informacinę sistemą (toliau – VATIS) arba raštu pateikia valstybės tarnautoją į pareigas priimančiam asmeniui. </w:t>
      </w:r>
    </w:p>
    <w:p w14:paraId="775EA4F2" w14:textId="77777777" w:rsidR="00A30DFF" w:rsidRDefault="00A30DFF" w:rsidP="00593575">
      <w:pPr>
        <w:ind w:firstLine="1247"/>
        <w:jc w:val="both"/>
        <w:rPr>
          <w:b/>
        </w:rPr>
      </w:pPr>
    </w:p>
    <w:p w14:paraId="22AAD409" w14:textId="089FD943" w:rsidR="00A30DFF" w:rsidRDefault="00A30DFF" w:rsidP="00593575">
      <w:pPr>
        <w:ind w:firstLine="1247"/>
        <w:jc w:val="both"/>
        <w:rPr>
          <w:b/>
        </w:rPr>
      </w:pPr>
      <w:r w:rsidRPr="00593575">
        <w:rPr>
          <w:b/>
        </w:rPr>
        <w:t>3. Laukiami rezultatai.</w:t>
      </w:r>
    </w:p>
    <w:p w14:paraId="09D2687E" w14:textId="0F6B65C5" w:rsidR="00A30DFF" w:rsidRDefault="00840317" w:rsidP="00593575">
      <w:pPr>
        <w:ind w:firstLine="1247"/>
        <w:jc w:val="both"/>
        <w:rPr>
          <w:bCs/>
        </w:rPr>
      </w:pPr>
      <w:r w:rsidRPr="00BE2DE5">
        <w:rPr>
          <w:bCs/>
        </w:rPr>
        <w:t>Priėmus sprendimą, bus įgyvendintos teisės aktų nuostatos dėl Tarnybos vadovo paskyrimo, bus priimtas įstaigos vadovas ir nustatytas jo darbo užmokestis.</w:t>
      </w:r>
    </w:p>
    <w:p w14:paraId="129E18EF" w14:textId="77777777" w:rsidR="00840317" w:rsidRPr="00C40275" w:rsidRDefault="00840317" w:rsidP="00593575">
      <w:pPr>
        <w:ind w:firstLine="1247"/>
        <w:jc w:val="both"/>
        <w:rPr>
          <w:b/>
        </w:rPr>
      </w:pPr>
    </w:p>
    <w:p w14:paraId="7923CF23" w14:textId="1CA87609" w:rsidR="00D45C1E" w:rsidRDefault="00A30DFF" w:rsidP="00B92FF6">
      <w:pPr>
        <w:ind w:firstLine="1247"/>
        <w:jc w:val="both"/>
        <w:rPr>
          <w:b/>
        </w:rPr>
      </w:pPr>
      <w:r>
        <w:rPr>
          <w:b/>
        </w:rPr>
        <w:t xml:space="preserve">4. </w:t>
      </w:r>
      <w:r w:rsidRPr="005C5FE0">
        <w:rPr>
          <w:b/>
        </w:rPr>
        <w:t>Lėšų poreikis sprendimui įgyvendinti ir jų šaltiniai.</w:t>
      </w:r>
    </w:p>
    <w:p w14:paraId="439F90F5" w14:textId="0599EDAF" w:rsidR="00691899" w:rsidRDefault="00691899" w:rsidP="00B92FF6">
      <w:pPr>
        <w:ind w:firstLine="1247"/>
        <w:jc w:val="both"/>
      </w:pPr>
      <w:r>
        <w:t xml:space="preserve">Savivaldybės biudžete suplanuotos lėšos </w:t>
      </w:r>
      <w:r w:rsidRPr="009A2F51">
        <w:rPr>
          <w:rFonts w:eastAsia="Andale Sans UI"/>
          <w:kern w:val="1"/>
          <w:lang w:eastAsia="ar-SA"/>
        </w:rPr>
        <w:t xml:space="preserve">Skuodo rajono savivaldybės kontrolės ir audito tarnybos savivaldybės kontrolieriaus </w:t>
      </w:r>
      <w:r>
        <w:rPr>
          <w:rFonts w:eastAsia="Andale Sans UI"/>
          <w:kern w:val="1"/>
          <w:lang w:eastAsia="ar-SA"/>
        </w:rPr>
        <w:t xml:space="preserve">pareigybei </w:t>
      </w:r>
      <w:r>
        <w:t xml:space="preserve">pagal pareiginės algos koeficientą 2,0. </w:t>
      </w:r>
    </w:p>
    <w:p w14:paraId="3309C4B3" w14:textId="77777777" w:rsidR="00840317" w:rsidRDefault="00840317" w:rsidP="00091011">
      <w:pPr>
        <w:jc w:val="both"/>
        <w:rPr>
          <w:b/>
        </w:rPr>
      </w:pPr>
    </w:p>
    <w:p w14:paraId="4C83ABBD" w14:textId="77777777" w:rsidR="00A30DFF" w:rsidRDefault="00A30DFF" w:rsidP="00593575">
      <w:pPr>
        <w:ind w:firstLine="1247"/>
        <w:jc w:val="both"/>
        <w:rPr>
          <w:b/>
        </w:rPr>
      </w:pPr>
      <w:r>
        <w:rPr>
          <w:b/>
        </w:rPr>
        <w:t xml:space="preserve">5. </w:t>
      </w:r>
      <w:r w:rsidRPr="005C5FE0">
        <w:rPr>
          <w:b/>
        </w:rPr>
        <w:t>Sprendimo projekto autorius ir (ar) autorių grupė.</w:t>
      </w:r>
    </w:p>
    <w:p w14:paraId="7260620D" w14:textId="5DFB66F2" w:rsidR="00A30DFF" w:rsidRPr="00897886" w:rsidRDefault="00897886" w:rsidP="00593575">
      <w:pPr>
        <w:ind w:firstLine="1247"/>
        <w:jc w:val="both"/>
        <w:rPr>
          <w:bCs/>
        </w:rPr>
      </w:pPr>
      <w:r w:rsidRPr="00897886">
        <w:rPr>
          <w:bCs/>
        </w:rPr>
        <w:t>Pranešėja</w:t>
      </w:r>
      <w:r w:rsidR="00B92FF6">
        <w:rPr>
          <w:bCs/>
        </w:rPr>
        <w:t>s</w:t>
      </w:r>
      <w:r w:rsidRPr="00897886">
        <w:rPr>
          <w:bCs/>
        </w:rPr>
        <w:t xml:space="preserve"> –</w:t>
      </w:r>
      <w:r w:rsidR="00B92FF6">
        <w:rPr>
          <w:bCs/>
        </w:rPr>
        <w:t xml:space="preserve"> Skuodo rajono savivaldybės meras</w:t>
      </w:r>
      <w:r w:rsidR="00C4465B">
        <w:rPr>
          <w:bCs/>
        </w:rPr>
        <w:t xml:space="preserve"> Stasys Gutautas.</w:t>
      </w:r>
    </w:p>
    <w:p w14:paraId="71E73936" w14:textId="5F8543B0" w:rsidR="00567775" w:rsidRPr="002B3138" w:rsidRDefault="00897886" w:rsidP="002B3138">
      <w:pPr>
        <w:ind w:firstLine="1247"/>
        <w:jc w:val="both"/>
        <w:rPr>
          <w:bCs/>
        </w:rPr>
      </w:pPr>
      <w:r>
        <w:rPr>
          <w:bCs/>
        </w:rPr>
        <w:t xml:space="preserve">Rengėja </w:t>
      </w:r>
      <w:r w:rsidR="00DE2335">
        <w:rPr>
          <w:bCs/>
        </w:rPr>
        <w:t>–</w:t>
      </w:r>
      <w:r>
        <w:rPr>
          <w:bCs/>
        </w:rPr>
        <w:t xml:space="preserve"> </w:t>
      </w:r>
      <w:r w:rsidR="00B92FF6">
        <w:rPr>
          <w:bCs/>
        </w:rPr>
        <w:t>Teisės, personalo ir dokumentų valdymo skyriaus vyriausioji specialistė</w:t>
      </w:r>
      <w:r w:rsidR="00C4465B">
        <w:rPr>
          <w:bCs/>
        </w:rPr>
        <w:t xml:space="preserve"> Živilė Sendrauskienė. </w:t>
      </w:r>
    </w:p>
    <w:sectPr w:rsidR="00567775" w:rsidRPr="002B3138" w:rsidSect="00B47BC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ED32D" w14:textId="77777777" w:rsidR="005F3481" w:rsidRDefault="005F3481" w:rsidP="005A5E5E">
      <w:r>
        <w:separator/>
      </w:r>
    </w:p>
  </w:endnote>
  <w:endnote w:type="continuationSeparator" w:id="0">
    <w:p w14:paraId="326C401F" w14:textId="77777777" w:rsidR="005F3481" w:rsidRDefault="005F3481" w:rsidP="005A5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altName w:val="Calibr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C6265" w14:textId="77777777" w:rsidR="005F3481" w:rsidRDefault="005F3481" w:rsidP="005A5E5E">
      <w:r>
        <w:separator/>
      </w:r>
    </w:p>
  </w:footnote>
  <w:footnote w:type="continuationSeparator" w:id="0">
    <w:p w14:paraId="6D22D432" w14:textId="77777777" w:rsidR="005F3481" w:rsidRDefault="005F3481" w:rsidP="005A5E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DFF"/>
    <w:rsid w:val="00044BF8"/>
    <w:rsid w:val="00091011"/>
    <w:rsid w:val="0009296A"/>
    <w:rsid w:val="000A4A5B"/>
    <w:rsid w:val="001211CE"/>
    <w:rsid w:val="001475D9"/>
    <w:rsid w:val="001526D2"/>
    <w:rsid w:val="00175DF5"/>
    <w:rsid w:val="00185A11"/>
    <w:rsid w:val="00190C3E"/>
    <w:rsid w:val="001C207F"/>
    <w:rsid w:val="00205A95"/>
    <w:rsid w:val="0023050F"/>
    <w:rsid w:val="00250FD7"/>
    <w:rsid w:val="00294446"/>
    <w:rsid w:val="002A4082"/>
    <w:rsid w:val="002A4883"/>
    <w:rsid w:val="002B3138"/>
    <w:rsid w:val="002B5615"/>
    <w:rsid w:val="002E09EE"/>
    <w:rsid w:val="002E6E1A"/>
    <w:rsid w:val="00304AFC"/>
    <w:rsid w:val="003337C7"/>
    <w:rsid w:val="00353B3F"/>
    <w:rsid w:val="003E389F"/>
    <w:rsid w:val="003F4B5C"/>
    <w:rsid w:val="00440652"/>
    <w:rsid w:val="0047498E"/>
    <w:rsid w:val="004C1E91"/>
    <w:rsid w:val="004C3E6E"/>
    <w:rsid w:val="004E07D0"/>
    <w:rsid w:val="0051411D"/>
    <w:rsid w:val="00567775"/>
    <w:rsid w:val="00593575"/>
    <w:rsid w:val="005A5E5E"/>
    <w:rsid w:val="005F1533"/>
    <w:rsid w:val="005F2871"/>
    <w:rsid w:val="005F3481"/>
    <w:rsid w:val="005F58D6"/>
    <w:rsid w:val="00600088"/>
    <w:rsid w:val="006016C3"/>
    <w:rsid w:val="00625C09"/>
    <w:rsid w:val="00650F46"/>
    <w:rsid w:val="00691899"/>
    <w:rsid w:val="006D5664"/>
    <w:rsid w:val="006E61C3"/>
    <w:rsid w:val="00710098"/>
    <w:rsid w:val="00737991"/>
    <w:rsid w:val="00744082"/>
    <w:rsid w:val="007C431B"/>
    <w:rsid w:val="007D403B"/>
    <w:rsid w:val="007F72D5"/>
    <w:rsid w:val="007F7A13"/>
    <w:rsid w:val="00840317"/>
    <w:rsid w:val="0088766D"/>
    <w:rsid w:val="00892099"/>
    <w:rsid w:val="00897886"/>
    <w:rsid w:val="008B2FF0"/>
    <w:rsid w:val="008C071D"/>
    <w:rsid w:val="00944D9D"/>
    <w:rsid w:val="0099715C"/>
    <w:rsid w:val="009C78C8"/>
    <w:rsid w:val="00A30DFF"/>
    <w:rsid w:val="00A5388D"/>
    <w:rsid w:val="00A94FEC"/>
    <w:rsid w:val="00AA2E67"/>
    <w:rsid w:val="00AF0CFF"/>
    <w:rsid w:val="00B0521D"/>
    <w:rsid w:val="00B315B5"/>
    <w:rsid w:val="00B47BC6"/>
    <w:rsid w:val="00B74281"/>
    <w:rsid w:val="00B92FF6"/>
    <w:rsid w:val="00BB3925"/>
    <w:rsid w:val="00BC2193"/>
    <w:rsid w:val="00BD37CB"/>
    <w:rsid w:val="00BF7DCA"/>
    <w:rsid w:val="00C10E41"/>
    <w:rsid w:val="00C34D97"/>
    <w:rsid w:val="00C3698A"/>
    <w:rsid w:val="00C4465B"/>
    <w:rsid w:val="00C90220"/>
    <w:rsid w:val="00D13D26"/>
    <w:rsid w:val="00D1563D"/>
    <w:rsid w:val="00D33492"/>
    <w:rsid w:val="00D45C1E"/>
    <w:rsid w:val="00D52A12"/>
    <w:rsid w:val="00DB502F"/>
    <w:rsid w:val="00DE2335"/>
    <w:rsid w:val="00E5071D"/>
    <w:rsid w:val="00E51D62"/>
    <w:rsid w:val="00E56D00"/>
    <w:rsid w:val="00E9393D"/>
    <w:rsid w:val="00ED314D"/>
    <w:rsid w:val="00EF5965"/>
    <w:rsid w:val="00F16242"/>
    <w:rsid w:val="00F4457E"/>
    <w:rsid w:val="00F450A1"/>
    <w:rsid w:val="00F75A5A"/>
    <w:rsid w:val="00F83EF8"/>
    <w:rsid w:val="00FA59FC"/>
    <w:rsid w:val="00FB221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D3B8"/>
  <w15:chartTrackingRefBased/>
  <w15:docId w15:val="{C52DD6D2-A6B9-4BA3-AE47-54951A498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30DFF"/>
    <w:pPr>
      <w:spacing w:after="0" w:line="240" w:lineRule="auto"/>
    </w:pPr>
    <w:rPr>
      <w:rFonts w:ascii="Times New Roman" w:eastAsia="Times New Roman" w:hAnsi="Times New Roman" w:cs="Times New Roman"/>
      <w:color w:val="00000A"/>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30DFF"/>
    <w:pPr>
      <w:ind w:left="720"/>
      <w:contextualSpacing/>
    </w:pPr>
    <w:rPr>
      <w:color w:val="auto"/>
      <w:szCs w:val="20"/>
      <w:lang w:val="en-US"/>
    </w:rPr>
  </w:style>
  <w:style w:type="character" w:styleId="Hipersaitas">
    <w:name w:val="Hyperlink"/>
    <w:rsid w:val="00A30DFF"/>
    <w:rPr>
      <w:rFonts w:ascii="Arial" w:hAnsi="Arial" w:cs="Arial" w:hint="default"/>
      <w:b/>
      <w:bCs/>
      <w:color w:val="1963D6"/>
      <w:sz w:val="18"/>
      <w:szCs w:val="18"/>
      <w:u w:val="single"/>
    </w:rPr>
  </w:style>
  <w:style w:type="paragraph" w:styleId="Pataisymai">
    <w:name w:val="Revision"/>
    <w:hidden/>
    <w:uiPriority w:val="99"/>
    <w:semiHidden/>
    <w:rsid w:val="00A94FEC"/>
    <w:pPr>
      <w:spacing w:after="0" w:line="240" w:lineRule="auto"/>
    </w:pPr>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BC219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C2193"/>
    <w:rPr>
      <w:rFonts w:ascii="Segoe UI" w:eastAsia="Times New Roman" w:hAnsi="Segoe UI" w:cs="Segoe UI"/>
      <w:color w:val="00000A"/>
      <w:sz w:val="18"/>
      <w:szCs w:val="18"/>
    </w:rPr>
  </w:style>
  <w:style w:type="paragraph" w:styleId="Antrats">
    <w:name w:val="header"/>
    <w:basedOn w:val="prastasis"/>
    <w:link w:val="AntratsDiagrama"/>
    <w:uiPriority w:val="99"/>
    <w:unhideWhenUsed/>
    <w:rsid w:val="005A5E5E"/>
    <w:pPr>
      <w:tabs>
        <w:tab w:val="center" w:pos="4536"/>
        <w:tab w:val="right" w:pos="9072"/>
      </w:tabs>
    </w:pPr>
  </w:style>
  <w:style w:type="character" w:customStyle="1" w:styleId="AntratsDiagrama">
    <w:name w:val="Antraštės Diagrama"/>
    <w:basedOn w:val="Numatytasispastraiposriftas"/>
    <w:link w:val="Antrats"/>
    <w:uiPriority w:val="99"/>
    <w:rsid w:val="005A5E5E"/>
    <w:rPr>
      <w:rFonts w:ascii="Times New Roman" w:eastAsia="Times New Roman" w:hAnsi="Times New Roman" w:cs="Times New Roman"/>
      <w:color w:val="00000A"/>
      <w:sz w:val="24"/>
      <w:szCs w:val="24"/>
    </w:rPr>
  </w:style>
  <w:style w:type="paragraph" w:styleId="Porat">
    <w:name w:val="footer"/>
    <w:basedOn w:val="prastasis"/>
    <w:link w:val="PoratDiagrama"/>
    <w:uiPriority w:val="99"/>
    <w:unhideWhenUsed/>
    <w:rsid w:val="005A5E5E"/>
    <w:pPr>
      <w:tabs>
        <w:tab w:val="center" w:pos="4536"/>
        <w:tab w:val="right" w:pos="9072"/>
      </w:tabs>
    </w:pPr>
  </w:style>
  <w:style w:type="character" w:customStyle="1" w:styleId="PoratDiagrama">
    <w:name w:val="Poraštė Diagrama"/>
    <w:basedOn w:val="Numatytasispastraiposriftas"/>
    <w:link w:val="Porat"/>
    <w:uiPriority w:val="99"/>
    <w:rsid w:val="005A5E5E"/>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17255">
      <w:bodyDiv w:val="1"/>
      <w:marLeft w:val="0"/>
      <w:marRight w:val="0"/>
      <w:marTop w:val="0"/>
      <w:marBottom w:val="0"/>
      <w:divBdr>
        <w:top w:val="none" w:sz="0" w:space="0" w:color="auto"/>
        <w:left w:val="none" w:sz="0" w:space="0" w:color="auto"/>
        <w:bottom w:val="none" w:sz="0" w:space="0" w:color="auto"/>
        <w:right w:val="none" w:sz="0" w:space="0" w:color="auto"/>
      </w:divBdr>
    </w:div>
    <w:div w:id="152551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2161</Words>
  <Characters>1232</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Beinoraitė, Lijana</dc:creator>
  <cp:lastModifiedBy>Sadauskienė, Dalia</cp:lastModifiedBy>
  <cp:revision>3</cp:revision>
  <dcterms:created xsi:type="dcterms:W3CDTF">2025-02-17T07:33:00Z</dcterms:created>
  <dcterms:modified xsi:type="dcterms:W3CDTF">2025-02-17T07:33:00Z</dcterms:modified>
</cp:coreProperties>
</file>